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1" w:rsidRDefault="00CF6EE1" w:rsidP="0035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93</w:t>
      </w:r>
    </w:p>
    <w:p w:rsidR="00356CEC" w:rsidRDefault="00464665" w:rsidP="00356CE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6CEC">
        <w:rPr>
          <w:rFonts w:ascii="Times New Roman" w:eastAsia="Times New Roman" w:hAnsi="Times New Roman" w:cs="Times New Roman"/>
          <w:b/>
          <w:bCs/>
        </w:rPr>
        <w:t>HI</w:t>
      </w:r>
      <w:r w:rsidR="00356CEC">
        <w:rPr>
          <w:rFonts w:ascii="Times New Roman" w:eastAsia="Times New Roman" w:hAnsi="Times New Roman" w:cs="Times New Roman"/>
          <w:b/>
          <w:bCs/>
        </w:rPr>
        <w:t>PERINSULINISMO CONGÉNITO DE DIFÍ</w:t>
      </w:r>
      <w:r w:rsidRPr="00356CEC">
        <w:rPr>
          <w:rFonts w:ascii="Times New Roman" w:eastAsia="Times New Roman" w:hAnsi="Times New Roman" w:cs="Times New Roman"/>
          <w:b/>
          <w:bCs/>
        </w:rPr>
        <w:t>CIL MANEJO EN UNIDAD DE NEONATOLOGÍA. CASO CLÍNICO</w:t>
      </w:r>
      <w:r w:rsidRPr="00356CEC">
        <w:rPr>
          <w:rFonts w:ascii="Times New Roman" w:eastAsia="Times New Roman" w:hAnsi="Times New Roman" w:cs="Times New Roman"/>
        </w:rPr>
        <w:br/>
        <w:t>F</w:t>
      </w:r>
      <w:r w:rsidR="00356CEC">
        <w:rPr>
          <w:rFonts w:ascii="Times New Roman" w:eastAsia="Times New Roman" w:hAnsi="Times New Roman" w:cs="Times New Roman"/>
        </w:rPr>
        <w:t>ernanda Peña Manubens</w:t>
      </w:r>
      <w:r w:rsidRPr="00356CEC">
        <w:rPr>
          <w:rFonts w:ascii="Times New Roman" w:eastAsia="Times New Roman" w:hAnsi="Times New Roman" w:cs="Times New Roman"/>
          <w:vertAlign w:val="superscript"/>
        </w:rPr>
        <w:t>1</w:t>
      </w:r>
      <w:r w:rsidRPr="00356CEC">
        <w:rPr>
          <w:rFonts w:ascii="Times New Roman" w:eastAsia="Times New Roman" w:hAnsi="Times New Roman" w:cs="Times New Roman"/>
        </w:rPr>
        <w:t>, J</w:t>
      </w:r>
      <w:r w:rsidR="00356CEC">
        <w:rPr>
          <w:rFonts w:ascii="Times New Roman" w:eastAsia="Times New Roman" w:hAnsi="Times New Roman" w:cs="Times New Roman"/>
        </w:rPr>
        <w:t>oel Riquelme Romero</w:t>
      </w:r>
      <w:r w:rsidRPr="00356CEC">
        <w:rPr>
          <w:rFonts w:ascii="Times New Roman" w:eastAsia="Times New Roman" w:hAnsi="Times New Roman" w:cs="Times New Roman"/>
          <w:vertAlign w:val="superscript"/>
        </w:rPr>
        <w:t>1</w:t>
      </w:r>
    </w:p>
    <w:p w:rsidR="00356CEC" w:rsidRDefault="00464665" w:rsidP="00356C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CEC">
        <w:rPr>
          <w:rFonts w:ascii="Times New Roman" w:eastAsia="Times New Roman" w:hAnsi="Times New Roman" w:cs="Times New Roman"/>
          <w:vertAlign w:val="superscript"/>
        </w:rPr>
        <w:t>1</w:t>
      </w:r>
      <w:r w:rsidRPr="00356CEC">
        <w:rPr>
          <w:rFonts w:ascii="Times New Roman" w:eastAsia="Times New Roman" w:hAnsi="Times New Roman" w:cs="Times New Roman"/>
        </w:rPr>
        <w:t xml:space="preserve"> Unidad de Endocrinología Infantil Hospital San Juan de Dios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rStyle w:val="Textoennegrita"/>
          <w:sz w:val="22"/>
          <w:szCs w:val="22"/>
        </w:rPr>
        <w:t xml:space="preserve">INTRODUCCIÓN. 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sz w:val="22"/>
          <w:szCs w:val="22"/>
        </w:rPr>
        <w:t xml:space="preserve">El hiperinsulinismo congénito (HIC) es la principal causa de hipoglicemia persistente en el menor de un año, causado por mutaciones principalmente en los genes ABCC8 y KCNJ11, responsables de las formas más severas de HIC. Se presenta el caso de una paciente con HIC de difícil manejo. 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rStyle w:val="Textoennegrita"/>
          <w:sz w:val="22"/>
          <w:szCs w:val="22"/>
        </w:rPr>
        <w:t xml:space="preserve">CASO. 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sz w:val="22"/>
          <w:szCs w:val="22"/>
        </w:rPr>
        <w:t xml:space="preserve">Tercera hija padres no consanguíneos, embarazo controlado cursa con SHE. Nace H. </w:t>
      </w:r>
      <w:proofErr w:type="spellStart"/>
      <w:r w:rsidRPr="00356CEC">
        <w:rPr>
          <w:sz w:val="22"/>
          <w:szCs w:val="22"/>
        </w:rPr>
        <w:t>Talagante</w:t>
      </w:r>
      <w:proofErr w:type="spellEnd"/>
      <w:r w:rsidRPr="00356CEC">
        <w:rPr>
          <w:sz w:val="22"/>
          <w:szCs w:val="22"/>
        </w:rPr>
        <w:t xml:space="preserve">, cesárea electiva sin complicaciones. EG: 38sem, PN 3170gr (DS-0.12), TN 46.5cm (DS-1.87), CC 36cm (DS +0.7). A las 6 horas de vida evoluciona temblorosa, somnolienta, diaforética e hipotónica. Se realiza HGT 46mg/dL con glicemia plasmática de 20mg/dL. Inicia aporte con SG 10%, persiste hipoglicemia, con glicemia control de 7mg/dL, requiere aumentos progresivos de carga glucosa siendo trasladada a Neonatología Hospital San Juan de Dios. Ingresa en malas condiciones, hipotónica, pálida y mal </w:t>
      </w:r>
      <w:proofErr w:type="spellStart"/>
      <w:r w:rsidRPr="00356CEC">
        <w:rPr>
          <w:sz w:val="22"/>
          <w:szCs w:val="22"/>
        </w:rPr>
        <w:t>perfundida</w:t>
      </w:r>
      <w:proofErr w:type="spellEnd"/>
      <w:r w:rsidRPr="00356CEC">
        <w:rPr>
          <w:sz w:val="22"/>
          <w:szCs w:val="22"/>
        </w:rPr>
        <w:t xml:space="preserve">. Requiere carga glucosa hasta 25mg/Kg/min presentando al tercer día de vida episodio convulsivo el cual cede con fenobarbital y </w:t>
      </w:r>
      <w:proofErr w:type="spellStart"/>
      <w:r w:rsidRPr="00356CEC">
        <w:rPr>
          <w:sz w:val="22"/>
          <w:szCs w:val="22"/>
        </w:rPr>
        <w:t>Levetirazetam</w:t>
      </w:r>
      <w:proofErr w:type="spellEnd"/>
      <w:r w:rsidRPr="00356CEC">
        <w:rPr>
          <w:sz w:val="22"/>
          <w:szCs w:val="22"/>
        </w:rPr>
        <w:t xml:space="preserve">. EEG y eco tomografía cerebral normales; mantiene hipotonía. Al cuarto día de vida en contexto de nueva hipoglicemia se realiza muestra crítica: glicemia capilar 18mg/dL, insulina 8.4 </w:t>
      </w:r>
      <w:proofErr w:type="spellStart"/>
      <w:r w:rsidRPr="00356CEC">
        <w:rPr>
          <w:sz w:val="22"/>
          <w:szCs w:val="22"/>
        </w:rPr>
        <w:t>mU</w:t>
      </w:r>
      <w:proofErr w:type="spellEnd"/>
      <w:r w:rsidRPr="00356CEC">
        <w:rPr>
          <w:sz w:val="22"/>
          <w:szCs w:val="22"/>
        </w:rPr>
        <w:t xml:space="preserve">/L, cortisol 8.71 ug/dL, cetonemia (-) y GH normal. Inicia corticoides en dosis crecientes con escaza respuesta. Se realiza una segunda muestra crítica con glicemia capilar 49mg/dL, insulina 19.8 </w:t>
      </w:r>
      <w:proofErr w:type="spellStart"/>
      <w:r w:rsidRPr="00356CEC">
        <w:rPr>
          <w:sz w:val="22"/>
          <w:szCs w:val="22"/>
        </w:rPr>
        <w:t>mU</w:t>
      </w:r>
      <w:proofErr w:type="spellEnd"/>
      <w:r w:rsidRPr="00356CEC">
        <w:rPr>
          <w:sz w:val="22"/>
          <w:szCs w:val="22"/>
        </w:rPr>
        <w:t>/L, cortisol 14.8 ug/</w:t>
      </w:r>
      <w:proofErr w:type="spellStart"/>
      <w:r w:rsidRPr="00356CEC">
        <w:rPr>
          <w:sz w:val="22"/>
          <w:szCs w:val="22"/>
        </w:rPr>
        <w:t>dLy</w:t>
      </w:r>
      <w:proofErr w:type="spellEnd"/>
      <w:r w:rsidRPr="00356CEC">
        <w:rPr>
          <w:sz w:val="22"/>
          <w:szCs w:val="22"/>
        </w:rPr>
        <w:t xml:space="preserve"> cetonemia (-) diagnóstico de HIC, por lo que se agrega Diazoxide 15mg/Kg/dia, requiriendo aumento dosis, sin respuesta adecuada a las 72 horas, es catalogada como no respondedora. Se indica glucagón en BIC.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sz w:val="22"/>
          <w:szCs w:val="22"/>
        </w:rPr>
        <w:t xml:space="preserve">A los 23 días inicia tratamiento con Octreotide, logra estabilidad de glicemias, suspensión de corticoides y glucagón. A los 40 días aporte </w:t>
      </w:r>
      <w:proofErr w:type="spellStart"/>
      <w:r w:rsidRPr="00356CEC">
        <w:rPr>
          <w:sz w:val="22"/>
          <w:szCs w:val="22"/>
        </w:rPr>
        <w:t>enteral</w:t>
      </w:r>
      <w:proofErr w:type="spellEnd"/>
      <w:r w:rsidRPr="00356CEC">
        <w:rPr>
          <w:sz w:val="22"/>
          <w:szCs w:val="22"/>
        </w:rPr>
        <w:t xml:space="preserve"> completo con fórmula hidrolizada por distensión abdominal. Se realiza estudio molecular que resulta (+) para mutación gen ABCC8 de origen paterno. Requiere GTT </w:t>
      </w:r>
      <w:r w:rsidR="00356CEC" w:rsidRPr="00356CEC">
        <w:rPr>
          <w:sz w:val="22"/>
          <w:szCs w:val="22"/>
        </w:rPr>
        <w:t>más</w:t>
      </w:r>
      <w:r w:rsidRPr="00356CEC">
        <w:rPr>
          <w:sz w:val="22"/>
          <w:szCs w:val="22"/>
        </w:rPr>
        <w:t xml:space="preserve"> </w:t>
      </w:r>
      <w:proofErr w:type="spellStart"/>
      <w:r w:rsidRPr="00356CEC">
        <w:rPr>
          <w:sz w:val="22"/>
          <w:szCs w:val="22"/>
        </w:rPr>
        <w:t>Nissen</w:t>
      </w:r>
      <w:proofErr w:type="spellEnd"/>
      <w:r w:rsidRPr="00356CEC">
        <w:rPr>
          <w:sz w:val="22"/>
          <w:szCs w:val="22"/>
        </w:rPr>
        <w:t xml:space="preserve"> por trastorno succión deglución. PET-CT Ga 68 con captación difusa, mayor en cuerpo y cola.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sz w:val="22"/>
          <w:szCs w:val="22"/>
        </w:rPr>
        <w:t xml:space="preserve">A los 6 meses recibe primera dosis </w:t>
      </w:r>
      <w:proofErr w:type="spellStart"/>
      <w:r w:rsidRPr="00356CEC">
        <w:rPr>
          <w:sz w:val="22"/>
          <w:szCs w:val="22"/>
        </w:rPr>
        <w:t>Sandostatin</w:t>
      </w:r>
      <w:proofErr w:type="spellEnd"/>
      <w:r w:rsidRPr="00356CEC">
        <w:rPr>
          <w:sz w:val="22"/>
          <w:szCs w:val="22"/>
        </w:rPr>
        <w:t xml:space="preserve"> LAR (Octreotide de larga duración), con disminución progresiva de dosis subcutánea hasta suspensión. Evoluciona en forma favorable con glicemia capilar mayor a 70, adecuado desarrollo </w:t>
      </w:r>
      <w:proofErr w:type="spellStart"/>
      <w:r w:rsidRPr="00356CEC">
        <w:rPr>
          <w:sz w:val="22"/>
          <w:szCs w:val="22"/>
        </w:rPr>
        <w:t>pondoestatural</w:t>
      </w:r>
      <w:proofErr w:type="spellEnd"/>
      <w:r w:rsidRPr="00356CEC">
        <w:rPr>
          <w:sz w:val="22"/>
          <w:szCs w:val="22"/>
        </w:rPr>
        <w:t xml:space="preserve"> y sin hipoglicemias por lo que es dada de alta manteniendo indicaciones en domicilio.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rStyle w:val="Textoennegrita"/>
          <w:sz w:val="22"/>
          <w:szCs w:val="22"/>
        </w:rPr>
        <w:t xml:space="preserve">CONCLUSION. </w:t>
      </w:r>
    </w:p>
    <w:p w:rsidR="00A84741" w:rsidRPr="00356CEC" w:rsidRDefault="00464665" w:rsidP="00356CE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56CEC">
        <w:rPr>
          <w:sz w:val="22"/>
          <w:szCs w:val="22"/>
        </w:rPr>
        <w:t>Es fundamental realizar una muestra crítica cuando nos enfrentamos a una hipoglicemia severa. Avances en el estudio molecular permiten diagnosticar la causa específica de ésta, y poder realizar un manejo adecuado previniendo las complicaciones, principalmente el daño neurológico futuro.</w:t>
      </w:r>
    </w:p>
    <w:p w:rsidR="00464665" w:rsidRPr="00356CEC" w:rsidRDefault="00464665" w:rsidP="00356C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CE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356CEC">
        <w:rPr>
          <w:rFonts w:ascii="Times New Roman" w:eastAsia="Times New Roman" w:hAnsi="Times New Roman" w:cs="Times New Roman"/>
        </w:rPr>
        <w:t xml:space="preserve">Sin financiamiento </w:t>
      </w:r>
    </w:p>
    <w:sectPr w:rsidR="00464665" w:rsidRPr="00356CEC" w:rsidSect="00A8474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2436"/>
    <w:rsid w:val="00356CEC"/>
    <w:rsid w:val="00464665"/>
    <w:rsid w:val="00942436"/>
    <w:rsid w:val="00A81E39"/>
    <w:rsid w:val="00A84741"/>
    <w:rsid w:val="00CB447D"/>
    <w:rsid w:val="00CF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84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2018-08-08T13:31:00Z</dcterms:created>
  <dcterms:modified xsi:type="dcterms:W3CDTF">2018-09-30T21:25:00Z</dcterms:modified>
</cp:coreProperties>
</file>